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7CE" w:rsidRPr="00FC627D" w:rsidRDefault="000E47CE" w:rsidP="000E47CE">
      <w:pPr>
        <w:jc w:val="center"/>
        <w:rPr>
          <w:rFonts w:ascii="Bookman Old Style" w:hAnsi="Bookman Old Style"/>
          <w:b/>
          <w:sz w:val="32"/>
          <w:szCs w:val="28"/>
        </w:rPr>
      </w:pPr>
      <w:r>
        <w:rPr>
          <w:rFonts w:ascii="Bookman Old Style" w:hAnsi="Bookman Old Style"/>
          <w:b/>
          <w:sz w:val="32"/>
          <w:szCs w:val="28"/>
        </w:rPr>
        <w:t>Paroisse Notre Dame de la Roya</w:t>
      </w:r>
    </w:p>
    <w:p w:rsidR="000E47CE" w:rsidRPr="00FC627D" w:rsidRDefault="000E47CE" w:rsidP="000E47CE">
      <w:pPr>
        <w:jc w:val="center"/>
        <w:rPr>
          <w:rFonts w:ascii="Bookman Old Style" w:hAnsi="Bookman Old Style"/>
          <w:b/>
          <w:sz w:val="32"/>
          <w:szCs w:val="28"/>
        </w:rPr>
      </w:pPr>
      <w:r w:rsidRPr="00FC627D">
        <w:rPr>
          <w:rFonts w:ascii="Bookman Old Style" w:hAnsi="Bookman Old Style"/>
          <w:b/>
          <w:sz w:val="32"/>
          <w:szCs w:val="28"/>
        </w:rPr>
        <w:t>3° dimanche de Pâques C</w:t>
      </w:r>
    </w:p>
    <w:p w:rsidR="000E47CE" w:rsidRPr="00FC627D" w:rsidRDefault="000E47CE" w:rsidP="000E47CE">
      <w:pPr>
        <w:jc w:val="center"/>
        <w:rPr>
          <w:rFonts w:ascii="Bookman Old Style" w:hAnsi="Bookman Old Style"/>
          <w:b/>
          <w:sz w:val="32"/>
          <w:szCs w:val="28"/>
        </w:rPr>
      </w:pPr>
    </w:p>
    <w:p w:rsidR="000E47CE" w:rsidRPr="00FC627D" w:rsidRDefault="000E47CE" w:rsidP="000E47CE">
      <w:pPr>
        <w:pStyle w:val="NormalWeb"/>
        <w:spacing w:before="0" w:beforeAutospacing="0" w:after="0" w:afterAutospacing="0"/>
        <w:jc w:val="both"/>
        <w:rPr>
          <w:rFonts w:ascii="Bookman Old Style" w:hAnsi="Bookman Old Style"/>
          <w:b/>
          <w:i/>
          <w:sz w:val="32"/>
          <w:szCs w:val="28"/>
        </w:rPr>
      </w:pPr>
      <w:r w:rsidRPr="00FC627D">
        <w:rPr>
          <w:rFonts w:ascii="Bookman Old Style" w:hAnsi="Bookman Old Style"/>
          <w:b/>
          <w:i/>
          <w:sz w:val="32"/>
          <w:szCs w:val="28"/>
        </w:rPr>
        <w:t xml:space="preserve">Messe de Ployé </w:t>
      </w:r>
      <w:r w:rsidRPr="00FC627D">
        <w:rPr>
          <w:rFonts w:ascii="Bookman Old Style" w:hAnsi="Bookman Old Style"/>
          <w:i/>
          <w:sz w:val="32"/>
          <w:szCs w:val="28"/>
        </w:rPr>
        <w:t>(Anamnèse de Pâques)</w:t>
      </w:r>
    </w:p>
    <w:p w:rsidR="000E47CE" w:rsidRPr="00FC627D" w:rsidRDefault="000E47CE" w:rsidP="000E47CE">
      <w:pPr>
        <w:pStyle w:val="Default"/>
        <w:rPr>
          <w:rFonts w:ascii="Bookman Old Style" w:hAnsi="Bookman Old Style" w:cs="Times New Roman"/>
          <w:b/>
          <w:sz w:val="32"/>
          <w:szCs w:val="28"/>
          <w:lang w:val="fr-FR"/>
        </w:rPr>
      </w:pPr>
      <w:r w:rsidRPr="00FC627D">
        <w:rPr>
          <w:rFonts w:ascii="Bookman Old Style" w:hAnsi="Bookman Old Style" w:cs="Times New Roman"/>
          <w:b/>
          <w:sz w:val="32"/>
          <w:szCs w:val="28"/>
          <w:u w:val="single"/>
          <w:lang w:val="fr-FR"/>
        </w:rPr>
        <w:t>Chant d’entrée :</w:t>
      </w:r>
      <w:r w:rsidRPr="00FC627D">
        <w:rPr>
          <w:rFonts w:ascii="Bookman Old Style" w:hAnsi="Bookman Old Style" w:cs="Times New Roman"/>
          <w:sz w:val="32"/>
          <w:szCs w:val="28"/>
          <w:u w:val="single"/>
          <w:lang w:val="fr-FR"/>
        </w:rPr>
        <w:t xml:space="preserve"> </w:t>
      </w:r>
      <w:r w:rsidRPr="00FC627D">
        <w:rPr>
          <w:rFonts w:ascii="Bookman Old Style" w:hAnsi="Bookman Old Style" w:cs="Times New Roman"/>
          <w:b/>
          <w:sz w:val="32"/>
          <w:szCs w:val="28"/>
          <w:lang w:val="fr-FR"/>
        </w:rPr>
        <w:t xml:space="preserve">DEPUIS L'AUBE OÙ SUR LA TERRE </w:t>
      </w:r>
      <w:r w:rsidRPr="00FC627D">
        <w:rPr>
          <w:rFonts w:ascii="Bookman Old Style" w:hAnsi="Bookman Old Style" w:cs="Times New Roman"/>
          <w:i/>
          <w:sz w:val="32"/>
          <w:szCs w:val="28"/>
          <w:lang w:val="fr-FR"/>
        </w:rPr>
        <w:t>I 29</w:t>
      </w:r>
    </w:p>
    <w:p w:rsidR="000E47CE" w:rsidRPr="00FC627D" w:rsidRDefault="000E47CE" w:rsidP="000E47CE">
      <w:pPr>
        <w:jc w:val="both"/>
        <w:rPr>
          <w:sz w:val="32"/>
          <w:szCs w:val="28"/>
        </w:rPr>
      </w:pPr>
    </w:p>
    <w:p w:rsidR="000E47CE" w:rsidRPr="00FC627D" w:rsidRDefault="000E47CE" w:rsidP="000E47CE">
      <w:pPr>
        <w:jc w:val="both"/>
        <w:rPr>
          <w:rFonts w:ascii="Bookman Old Style" w:hAnsi="Bookman Old Style"/>
          <w:sz w:val="32"/>
          <w:szCs w:val="28"/>
        </w:rPr>
      </w:pPr>
      <w:r w:rsidRPr="00FC627D">
        <w:rPr>
          <w:rFonts w:ascii="Bookman Old Style" w:hAnsi="Bookman Old Style"/>
          <w:b/>
          <w:color w:val="000000"/>
          <w:sz w:val="32"/>
          <w:szCs w:val="28"/>
          <w:u w:val="single"/>
        </w:rPr>
        <w:t>Accueil</w:t>
      </w:r>
      <w:r w:rsidRPr="00FC627D">
        <w:rPr>
          <w:rFonts w:ascii="Bookman Old Style" w:hAnsi="Bookman Old Style"/>
          <w:b/>
          <w:color w:val="000000"/>
          <w:sz w:val="32"/>
          <w:szCs w:val="28"/>
        </w:rPr>
        <w:t> </w:t>
      </w:r>
      <w:r w:rsidRPr="00FC627D">
        <w:rPr>
          <w:rFonts w:ascii="Bookman Old Style" w:hAnsi="Bookman Old Style"/>
          <w:sz w:val="32"/>
          <w:szCs w:val="28"/>
        </w:rPr>
        <w:t>: Frères et sœurs, comme il l'a fait autrefois pour les apôtres, voici qu'aujourd'hui le Christ ressuscité vient nous rejoindre sur nos chemins. Il vient nous donner en partage le Pain qui refera nos forces. Il nous invite à engager notre vie dans la même direction que lui. Il est vivant et il nous fait vivre.</w:t>
      </w:r>
    </w:p>
    <w:p w:rsidR="000E47CE" w:rsidRPr="00FC627D" w:rsidRDefault="000E47CE" w:rsidP="000E47CE">
      <w:pPr>
        <w:jc w:val="both"/>
        <w:rPr>
          <w:sz w:val="32"/>
          <w:szCs w:val="28"/>
        </w:rPr>
      </w:pPr>
    </w:p>
    <w:p w:rsidR="000E47CE" w:rsidRPr="00FC627D" w:rsidRDefault="000E47CE" w:rsidP="000E47CE">
      <w:pPr>
        <w:jc w:val="both"/>
        <w:rPr>
          <w:rFonts w:ascii="Bookman Old Style" w:hAnsi="Bookman Old Style"/>
          <w:sz w:val="32"/>
          <w:szCs w:val="28"/>
        </w:rPr>
      </w:pPr>
      <w:r w:rsidRPr="00FC627D">
        <w:rPr>
          <w:rFonts w:ascii="Bookman Old Style" w:hAnsi="Bookman Old Style"/>
          <w:b/>
          <w:sz w:val="32"/>
          <w:szCs w:val="28"/>
          <w:u w:val="single"/>
        </w:rPr>
        <w:t>Aspersion</w:t>
      </w:r>
      <w:r w:rsidRPr="00FC627D">
        <w:rPr>
          <w:rFonts w:ascii="Bookman Old Style" w:hAnsi="Bookman Old Style"/>
          <w:b/>
          <w:sz w:val="32"/>
          <w:szCs w:val="28"/>
        </w:rPr>
        <w:t xml:space="preserve"> : </w:t>
      </w:r>
      <w:r w:rsidRPr="00FC627D">
        <w:rPr>
          <w:rFonts w:ascii="Bookman Old Style" w:hAnsi="Bookman Old Style"/>
          <w:sz w:val="32"/>
          <w:szCs w:val="28"/>
        </w:rPr>
        <w:t xml:space="preserve">Frères et sœurs, demandons au Seigneur de bénir </w:t>
      </w:r>
      <w:r w:rsidRPr="00FC627D">
        <w:rPr>
          <w:rFonts w:ascii="Bookman Old Style" w:hAnsi="Bookman Old Style"/>
          <w:b/>
          <w:sz w:val="32"/>
          <w:szCs w:val="28"/>
        </w:rPr>
        <w:t>+</w:t>
      </w:r>
      <w:r w:rsidRPr="00FC627D">
        <w:rPr>
          <w:rFonts w:ascii="Bookman Old Style" w:hAnsi="Bookman Old Style"/>
          <w:sz w:val="32"/>
          <w:szCs w:val="28"/>
        </w:rPr>
        <w:t xml:space="preserve"> cette eau ; nous allons en être aspergés en souvenir de notre baptême : que Dieu nous garde fidèles à l'Esprit que nous avons reçu. </w:t>
      </w:r>
    </w:p>
    <w:p w:rsidR="000E47CE" w:rsidRPr="00FC627D" w:rsidRDefault="000E47CE" w:rsidP="000E47CE">
      <w:pPr>
        <w:autoSpaceDE w:val="0"/>
        <w:autoSpaceDN w:val="0"/>
        <w:adjustRightInd w:val="0"/>
        <w:ind w:firstLine="708"/>
        <w:jc w:val="both"/>
        <w:rPr>
          <w:rFonts w:ascii="Bookman Old Style" w:hAnsi="Bookman Old Style" w:cs="Arial"/>
          <w:i/>
          <w:sz w:val="32"/>
          <w:szCs w:val="28"/>
          <w:lang w:eastAsia="pl-PL"/>
        </w:rPr>
      </w:pPr>
      <w:r w:rsidRPr="00FC627D">
        <w:rPr>
          <w:rFonts w:ascii="Bookman Old Style" w:hAnsi="Bookman Old Style"/>
          <w:i/>
          <w:sz w:val="32"/>
          <w:szCs w:val="28"/>
        </w:rPr>
        <w:t xml:space="preserve">Le célébrant </w:t>
      </w:r>
      <w:r w:rsidRPr="00FC627D">
        <w:rPr>
          <w:rFonts w:ascii="Bookman Old Style" w:hAnsi="Bookman Old Style" w:cs="Arial"/>
          <w:i/>
          <w:sz w:val="32"/>
          <w:szCs w:val="28"/>
          <w:lang w:eastAsia="pl-PL"/>
        </w:rPr>
        <w:t>circule dans l’église en aspergeant les fidèles.</w:t>
      </w:r>
      <w:r w:rsidRPr="00FC627D">
        <w:rPr>
          <w:rFonts w:ascii="Bookman Old Style" w:hAnsi="Bookman Old Style"/>
          <w:i/>
          <w:sz w:val="32"/>
          <w:szCs w:val="28"/>
        </w:rPr>
        <w:t xml:space="preserve"> En ce moment la musique d’orgue. Après l’aspersion le célébrant dit :</w:t>
      </w:r>
      <w:r w:rsidRPr="00FC627D">
        <w:rPr>
          <w:rFonts w:ascii="Bookman Old Style" w:hAnsi="Bookman Old Style" w:cs="Arial"/>
          <w:i/>
          <w:sz w:val="32"/>
          <w:szCs w:val="28"/>
          <w:lang w:eastAsia="pl-PL"/>
        </w:rPr>
        <w:t xml:space="preserve"> </w:t>
      </w:r>
    </w:p>
    <w:p w:rsidR="000E47CE" w:rsidRPr="00FC627D" w:rsidRDefault="000E47CE" w:rsidP="000E47CE">
      <w:pPr>
        <w:ind w:firstLine="708"/>
        <w:jc w:val="both"/>
        <w:rPr>
          <w:rFonts w:ascii="Bookman Old Style" w:hAnsi="Bookman Old Style"/>
          <w:b/>
          <w:sz w:val="32"/>
          <w:szCs w:val="28"/>
        </w:rPr>
      </w:pPr>
      <w:r w:rsidRPr="00FC627D">
        <w:rPr>
          <w:rFonts w:ascii="Bookman Old Style" w:hAnsi="Bookman Old Style"/>
          <w:sz w:val="32"/>
          <w:szCs w:val="28"/>
        </w:rPr>
        <w:t>Que Dieu tout puissant nous purifie de nos péchés, et, par la célébration de cette eucharistie, nous rende digne de participer un jour au festin de son Royaume.</w:t>
      </w:r>
    </w:p>
    <w:p w:rsidR="000E47CE" w:rsidRPr="00FC627D" w:rsidRDefault="000E47CE" w:rsidP="000E47CE">
      <w:pPr>
        <w:tabs>
          <w:tab w:val="left" w:pos="720"/>
        </w:tabs>
        <w:jc w:val="both"/>
        <w:rPr>
          <w:rFonts w:ascii="Bookman Old Style" w:hAnsi="Bookman Old Style"/>
          <w:b/>
          <w:i/>
          <w:sz w:val="32"/>
          <w:szCs w:val="28"/>
        </w:rPr>
      </w:pPr>
    </w:p>
    <w:p w:rsidR="000E47CE" w:rsidRPr="00FC627D" w:rsidRDefault="000E47CE" w:rsidP="000E47CE">
      <w:pPr>
        <w:tabs>
          <w:tab w:val="left" w:pos="720"/>
        </w:tabs>
        <w:jc w:val="both"/>
        <w:rPr>
          <w:rFonts w:ascii="Bookman Old Style" w:hAnsi="Bookman Old Style"/>
          <w:b/>
          <w:sz w:val="32"/>
          <w:szCs w:val="28"/>
          <w:u w:val="single"/>
        </w:rPr>
      </w:pPr>
      <w:r w:rsidRPr="00FC627D">
        <w:rPr>
          <w:rFonts w:ascii="Bookman Old Style" w:hAnsi="Bookman Old Style"/>
          <w:b/>
          <w:i/>
          <w:sz w:val="32"/>
          <w:szCs w:val="28"/>
        </w:rPr>
        <w:t>Pas de Kyrie - on chante Gloria</w:t>
      </w:r>
    </w:p>
    <w:p w:rsidR="000E47CE" w:rsidRPr="00FC627D" w:rsidRDefault="000E47CE" w:rsidP="000E47CE">
      <w:pPr>
        <w:autoSpaceDE w:val="0"/>
        <w:autoSpaceDN w:val="0"/>
        <w:adjustRightInd w:val="0"/>
        <w:jc w:val="both"/>
        <w:rPr>
          <w:rFonts w:ascii="Bookman Old Style" w:hAnsi="Bookman Old Style" w:cs="MatrixScriptRegular"/>
          <w:b/>
          <w:sz w:val="32"/>
          <w:szCs w:val="28"/>
          <w:lang w:eastAsia="pl-PL"/>
        </w:rPr>
      </w:pPr>
    </w:p>
    <w:p w:rsidR="000E47CE" w:rsidRPr="00FC627D" w:rsidRDefault="000E47CE" w:rsidP="000E47CE">
      <w:pPr>
        <w:autoSpaceDE w:val="0"/>
        <w:autoSpaceDN w:val="0"/>
        <w:adjustRightInd w:val="0"/>
        <w:jc w:val="both"/>
        <w:rPr>
          <w:rFonts w:ascii="Bookman Old Style" w:hAnsi="Bookman Old Style" w:cs="Humanist521BT-Light"/>
          <w:b/>
          <w:sz w:val="32"/>
          <w:szCs w:val="28"/>
          <w:lang w:eastAsia="pl-PL"/>
        </w:rPr>
      </w:pPr>
      <w:r w:rsidRPr="00FC627D">
        <w:rPr>
          <w:rFonts w:ascii="Bookman Old Style" w:hAnsi="Bookman Old Style" w:cs="MatrixScriptRegular"/>
          <w:b/>
          <w:sz w:val="32"/>
          <w:szCs w:val="28"/>
          <w:lang w:eastAsia="pl-PL"/>
        </w:rPr>
        <w:t xml:space="preserve">Psaume </w:t>
      </w:r>
      <w:r w:rsidRPr="00FC627D">
        <w:rPr>
          <w:rFonts w:ascii="Bookman Old Style" w:hAnsi="Bookman Old Style" w:cs="Humanist521BT-Light"/>
          <w:b/>
          <w:sz w:val="32"/>
          <w:szCs w:val="28"/>
          <w:lang w:eastAsia="pl-PL"/>
        </w:rPr>
        <w:t>29 (30)</w:t>
      </w:r>
    </w:p>
    <w:p w:rsidR="000E47CE" w:rsidRPr="00B962FB" w:rsidRDefault="000E47CE" w:rsidP="000E47CE">
      <w:pPr>
        <w:tabs>
          <w:tab w:val="left" w:pos="720"/>
        </w:tabs>
        <w:jc w:val="both"/>
        <w:rPr>
          <w:rFonts w:ascii="Bookman Old Style" w:hAnsi="Bookman Old Style"/>
          <w:b/>
          <w:sz w:val="28"/>
          <w:szCs w:val="28"/>
        </w:rPr>
      </w:pPr>
      <w:r>
        <w:rPr>
          <w:rFonts w:ascii="Bookman Old Style" w:hAnsi="Bookman Old Style"/>
          <w:b/>
          <w:noProof/>
          <w:sz w:val="28"/>
          <w:szCs w:val="28"/>
        </w:rPr>
        <w:drawing>
          <wp:inline distT="0" distB="0" distL="0" distR="0">
            <wp:extent cx="6891655" cy="1457325"/>
            <wp:effectExtent l="1905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91655" cy="1457325"/>
                    </a:xfrm>
                    <a:prstGeom prst="rect">
                      <a:avLst/>
                    </a:prstGeom>
                    <a:noFill/>
                    <a:ln w="9525">
                      <a:noFill/>
                      <a:miter lim="800000"/>
                      <a:headEnd/>
                      <a:tailEnd/>
                    </a:ln>
                  </pic:spPr>
                </pic:pic>
              </a:graphicData>
            </a:graphic>
          </wp:inline>
        </w:drawing>
      </w:r>
    </w:p>
    <w:p w:rsidR="000E47CE" w:rsidRPr="00B962FB" w:rsidRDefault="000E47CE" w:rsidP="000E47CE">
      <w:pPr>
        <w:jc w:val="both"/>
        <w:rPr>
          <w:rFonts w:ascii="Bookman Old Style" w:hAnsi="Bookman Old Style"/>
          <w:b/>
          <w:bCs/>
          <w:sz w:val="28"/>
          <w:szCs w:val="28"/>
          <w:u w:val="single"/>
        </w:rPr>
      </w:pPr>
    </w:p>
    <w:p w:rsidR="000E47CE" w:rsidRDefault="000E47CE" w:rsidP="000E47CE">
      <w:pPr>
        <w:autoSpaceDE w:val="0"/>
        <w:autoSpaceDN w:val="0"/>
        <w:adjustRightInd w:val="0"/>
        <w:rPr>
          <w:rFonts w:ascii="Bookman Old Style" w:hAnsi="Bookman Old Style" w:cs="Goudy"/>
          <w:sz w:val="28"/>
          <w:szCs w:val="28"/>
          <w:lang w:eastAsia="pl-PL"/>
        </w:rPr>
        <w:sectPr w:rsidR="000E47CE" w:rsidSect="002A55C6">
          <w:pgSz w:w="11906" w:h="16838"/>
          <w:pgMar w:top="567" w:right="567" w:bottom="567" w:left="567" w:header="709" w:footer="709" w:gutter="0"/>
          <w:cols w:space="708"/>
          <w:docGrid w:linePitch="381"/>
        </w:sectPr>
      </w:pPr>
    </w:p>
    <w:p w:rsidR="000E47CE" w:rsidRPr="00B962FB" w:rsidRDefault="000E47CE" w:rsidP="000E47CE">
      <w:pPr>
        <w:autoSpaceDE w:val="0"/>
        <w:autoSpaceDN w:val="0"/>
        <w:adjustRightInd w:val="0"/>
        <w:rPr>
          <w:rFonts w:ascii="Bookman Old Style" w:hAnsi="Bookman Old Style" w:cs="Goudy"/>
          <w:szCs w:val="28"/>
          <w:lang w:eastAsia="pl-PL"/>
        </w:rPr>
      </w:pPr>
      <w:r>
        <w:rPr>
          <w:rFonts w:ascii="Bookman Old Style" w:hAnsi="Bookman Old Style" w:cs="Goudy"/>
          <w:szCs w:val="28"/>
          <w:lang w:eastAsia="pl-PL"/>
        </w:rPr>
        <w:lastRenderedPageBreak/>
        <w:t xml:space="preserve">1. </w:t>
      </w:r>
      <w:r w:rsidRPr="00B962FB">
        <w:rPr>
          <w:rFonts w:ascii="Bookman Old Style" w:hAnsi="Bookman Old Style" w:cs="Goudy"/>
          <w:szCs w:val="28"/>
          <w:lang w:eastAsia="pl-PL"/>
        </w:rPr>
        <w:t>Quand j’ai crié vers t</w:t>
      </w:r>
      <w:r w:rsidRPr="00B962FB">
        <w:rPr>
          <w:rFonts w:ascii="Bookman Old Style" w:hAnsi="Bookman Old Style" w:cs="Goudy-Bold"/>
          <w:b/>
          <w:bCs/>
          <w:szCs w:val="28"/>
          <w:lang w:eastAsia="pl-PL"/>
        </w:rPr>
        <w:t>o</w:t>
      </w:r>
      <w:r w:rsidRPr="00B962FB">
        <w:rPr>
          <w:rFonts w:ascii="Bookman Old Style" w:hAnsi="Bookman Old Style" w:cs="Goudy"/>
          <w:szCs w:val="28"/>
          <w:lang w:eastAsia="pl-PL"/>
        </w:rPr>
        <w:t>i, Seigneur,</w:t>
      </w:r>
    </w:p>
    <w:p w:rsidR="000E47CE" w:rsidRPr="00B962FB" w:rsidRDefault="000E47CE" w:rsidP="000E47CE">
      <w:pPr>
        <w:autoSpaceDE w:val="0"/>
        <w:autoSpaceDN w:val="0"/>
        <w:adjustRightInd w:val="0"/>
        <w:rPr>
          <w:rFonts w:ascii="Bookman Old Style" w:hAnsi="Bookman Old Style" w:cs="Goudy"/>
          <w:szCs w:val="28"/>
          <w:lang w:eastAsia="pl-PL"/>
        </w:rPr>
      </w:pPr>
      <w:r w:rsidRPr="00B962FB">
        <w:rPr>
          <w:rFonts w:ascii="Bookman Old Style" w:hAnsi="Bookman Old Style" w:cs="Goudy"/>
          <w:szCs w:val="28"/>
          <w:lang w:eastAsia="pl-PL"/>
        </w:rPr>
        <w:t>mon Die</w:t>
      </w:r>
      <w:r w:rsidRPr="00B962FB">
        <w:rPr>
          <w:rFonts w:ascii="Bookman Old Style" w:hAnsi="Bookman Old Style" w:cs="Goudy-Bold"/>
          <w:b/>
          <w:bCs/>
          <w:szCs w:val="28"/>
          <w:lang w:eastAsia="pl-PL"/>
        </w:rPr>
        <w:t>u</w:t>
      </w:r>
      <w:r w:rsidRPr="00B962FB">
        <w:rPr>
          <w:rFonts w:ascii="Bookman Old Style" w:hAnsi="Bookman Old Style" w:cs="Goudy"/>
          <w:szCs w:val="28"/>
          <w:lang w:eastAsia="pl-PL"/>
        </w:rPr>
        <w:t>, tu m’as guéri;</w:t>
      </w:r>
    </w:p>
    <w:p w:rsidR="000E47CE" w:rsidRPr="00B962FB" w:rsidRDefault="000E47CE" w:rsidP="000E47CE">
      <w:pPr>
        <w:autoSpaceDE w:val="0"/>
        <w:autoSpaceDN w:val="0"/>
        <w:adjustRightInd w:val="0"/>
        <w:rPr>
          <w:rFonts w:ascii="Bookman Old Style" w:hAnsi="Bookman Old Style" w:cs="Goudy"/>
          <w:szCs w:val="28"/>
          <w:lang w:eastAsia="pl-PL"/>
        </w:rPr>
      </w:pPr>
      <w:r w:rsidRPr="00B962FB">
        <w:rPr>
          <w:rFonts w:ascii="Bookman Old Style" w:hAnsi="Bookman Old Style" w:cs="Goudy"/>
          <w:szCs w:val="28"/>
          <w:lang w:eastAsia="pl-PL"/>
        </w:rPr>
        <w:t>Seigneur, tu m’as fait remont</w:t>
      </w:r>
      <w:r w:rsidRPr="00B962FB">
        <w:rPr>
          <w:rFonts w:ascii="Bookman Old Style" w:hAnsi="Bookman Old Style" w:cs="Goudy-Bold"/>
          <w:b/>
          <w:bCs/>
          <w:szCs w:val="28"/>
          <w:lang w:eastAsia="pl-PL"/>
        </w:rPr>
        <w:t>e</w:t>
      </w:r>
      <w:r w:rsidRPr="00B962FB">
        <w:rPr>
          <w:rFonts w:ascii="Bookman Old Style" w:hAnsi="Bookman Old Style" w:cs="Goudy"/>
          <w:szCs w:val="28"/>
          <w:lang w:eastAsia="pl-PL"/>
        </w:rPr>
        <w:t>r de l’abîme</w:t>
      </w:r>
    </w:p>
    <w:p w:rsidR="000E47CE" w:rsidRPr="00B962FB" w:rsidRDefault="000E47CE" w:rsidP="000E47CE">
      <w:pPr>
        <w:autoSpaceDE w:val="0"/>
        <w:autoSpaceDN w:val="0"/>
        <w:adjustRightInd w:val="0"/>
        <w:rPr>
          <w:rFonts w:ascii="Bookman Old Style" w:hAnsi="Bookman Old Style" w:cs="Goudy"/>
          <w:szCs w:val="28"/>
          <w:lang w:eastAsia="pl-PL"/>
        </w:rPr>
      </w:pPr>
      <w:r w:rsidRPr="00B962FB">
        <w:rPr>
          <w:rFonts w:ascii="Bookman Old Style" w:hAnsi="Bookman Old Style" w:cs="Goudy"/>
          <w:szCs w:val="28"/>
          <w:lang w:eastAsia="pl-PL"/>
        </w:rPr>
        <w:t>et revivre quand je descend</w:t>
      </w:r>
      <w:r w:rsidRPr="00B962FB">
        <w:rPr>
          <w:rFonts w:ascii="Bookman Old Style" w:hAnsi="Bookman Old Style" w:cs="Goudy-Bold"/>
          <w:b/>
          <w:bCs/>
          <w:szCs w:val="28"/>
          <w:lang w:eastAsia="pl-PL"/>
        </w:rPr>
        <w:t>a</w:t>
      </w:r>
      <w:r w:rsidRPr="00B962FB">
        <w:rPr>
          <w:rFonts w:ascii="Bookman Old Style" w:hAnsi="Bookman Old Style" w:cs="Goudy"/>
          <w:szCs w:val="28"/>
          <w:lang w:eastAsia="pl-PL"/>
        </w:rPr>
        <w:t xml:space="preserve">is à la fosse. </w:t>
      </w:r>
    </w:p>
    <w:p w:rsidR="000E47CE" w:rsidRPr="00B962FB" w:rsidRDefault="000E47CE" w:rsidP="000E47CE">
      <w:pPr>
        <w:autoSpaceDE w:val="0"/>
        <w:autoSpaceDN w:val="0"/>
        <w:adjustRightInd w:val="0"/>
        <w:rPr>
          <w:rFonts w:ascii="Bookman Old Style" w:hAnsi="Bookman Old Style" w:cs="Universal-NewswithCommPi"/>
          <w:szCs w:val="28"/>
          <w:lang w:eastAsia="pl-PL"/>
        </w:rPr>
      </w:pPr>
    </w:p>
    <w:p w:rsidR="000E47CE" w:rsidRPr="00B962FB" w:rsidRDefault="000E47CE" w:rsidP="000E47CE">
      <w:pPr>
        <w:autoSpaceDE w:val="0"/>
        <w:autoSpaceDN w:val="0"/>
        <w:adjustRightInd w:val="0"/>
        <w:rPr>
          <w:rFonts w:ascii="Bookman Old Style" w:hAnsi="Bookman Old Style" w:cs="Goudy"/>
          <w:szCs w:val="28"/>
          <w:lang w:eastAsia="pl-PL"/>
        </w:rPr>
      </w:pPr>
      <w:r>
        <w:rPr>
          <w:rFonts w:ascii="Bookman Old Style" w:hAnsi="Bookman Old Style" w:cs="Goudy"/>
          <w:szCs w:val="28"/>
          <w:lang w:eastAsia="pl-PL"/>
        </w:rPr>
        <w:t xml:space="preserve">2. </w:t>
      </w:r>
      <w:r w:rsidRPr="00B962FB">
        <w:rPr>
          <w:rFonts w:ascii="Bookman Old Style" w:hAnsi="Bookman Old Style" w:cs="Goudy"/>
          <w:szCs w:val="28"/>
          <w:lang w:eastAsia="pl-PL"/>
        </w:rPr>
        <w:t>Fêtez le Seigneur, vo</w:t>
      </w:r>
      <w:r w:rsidRPr="00B962FB">
        <w:rPr>
          <w:rFonts w:ascii="Bookman Old Style" w:hAnsi="Bookman Old Style" w:cs="Goudy-Bold"/>
          <w:b/>
          <w:bCs/>
          <w:szCs w:val="28"/>
          <w:lang w:eastAsia="pl-PL"/>
        </w:rPr>
        <w:t>u</w:t>
      </w:r>
      <w:r w:rsidRPr="00B962FB">
        <w:rPr>
          <w:rFonts w:ascii="Bookman Old Style" w:hAnsi="Bookman Old Style" w:cs="Goudy"/>
          <w:szCs w:val="28"/>
          <w:lang w:eastAsia="pl-PL"/>
        </w:rPr>
        <w:t>s, ses fidèles,</w:t>
      </w:r>
    </w:p>
    <w:p w:rsidR="000E47CE" w:rsidRPr="00B962FB" w:rsidRDefault="000E47CE" w:rsidP="000E47CE">
      <w:pPr>
        <w:autoSpaceDE w:val="0"/>
        <w:autoSpaceDN w:val="0"/>
        <w:adjustRightInd w:val="0"/>
        <w:rPr>
          <w:rFonts w:ascii="Bookman Old Style" w:hAnsi="Bookman Old Style" w:cs="Goudy"/>
          <w:szCs w:val="28"/>
          <w:lang w:eastAsia="pl-PL"/>
        </w:rPr>
      </w:pPr>
      <w:r w:rsidRPr="00B962FB">
        <w:rPr>
          <w:rFonts w:ascii="Bookman Old Style" w:hAnsi="Bookman Old Style" w:cs="Goudy"/>
          <w:szCs w:val="28"/>
          <w:lang w:eastAsia="pl-PL"/>
        </w:rPr>
        <w:t>rendez grâce en rappel</w:t>
      </w:r>
      <w:r w:rsidRPr="00B962FB">
        <w:rPr>
          <w:rFonts w:ascii="Bookman Old Style" w:hAnsi="Bookman Old Style" w:cs="Goudy-Bold"/>
          <w:b/>
          <w:bCs/>
          <w:szCs w:val="28"/>
          <w:lang w:eastAsia="pl-PL"/>
        </w:rPr>
        <w:t>a</w:t>
      </w:r>
      <w:r w:rsidRPr="00B962FB">
        <w:rPr>
          <w:rFonts w:ascii="Bookman Old Style" w:hAnsi="Bookman Old Style" w:cs="Goudy"/>
          <w:szCs w:val="28"/>
          <w:lang w:eastAsia="pl-PL"/>
        </w:rPr>
        <w:t>nt son nom très saint.</w:t>
      </w:r>
    </w:p>
    <w:p w:rsidR="000E47CE" w:rsidRPr="00B962FB" w:rsidRDefault="000E47CE" w:rsidP="000E47CE">
      <w:pPr>
        <w:autoSpaceDE w:val="0"/>
        <w:autoSpaceDN w:val="0"/>
        <w:adjustRightInd w:val="0"/>
        <w:rPr>
          <w:rFonts w:ascii="Bookman Old Style" w:hAnsi="Bookman Old Style" w:cs="Goudy"/>
          <w:szCs w:val="28"/>
          <w:lang w:eastAsia="pl-PL"/>
        </w:rPr>
      </w:pPr>
      <w:r w:rsidRPr="00B962FB">
        <w:rPr>
          <w:rFonts w:ascii="Bookman Old Style" w:hAnsi="Bookman Old Style" w:cs="Goudy"/>
          <w:szCs w:val="28"/>
          <w:lang w:eastAsia="pl-PL"/>
        </w:rPr>
        <w:t>Sa colère ne d</w:t>
      </w:r>
      <w:r w:rsidRPr="00B962FB">
        <w:rPr>
          <w:rFonts w:ascii="Bookman Old Style" w:hAnsi="Bookman Old Style" w:cs="Goudy-Bold"/>
          <w:b/>
          <w:bCs/>
          <w:szCs w:val="28"/>
          <w:lang w:eastAsia="pl-PL"/>
        </w:rPr>
        <w:t>u</w:t>
      </w:r>
      <w:r w:rsidRPr="00B962FB">
        <w:rPr>
          <w:rFonts w:ascii="Bookman Old Style" w:hAnsi="Bookman Old Style" w:cs="Goudy"/>
          <w:szCs w:val="28"/>
          <w:lang w:eastAsia="pl-PL"/>
        </w:rPr>
        <w:t>re qu’un instant,</w:t>
      </w:r>
    </w:p>
    <w:p w:rsidR="000E47CE" w:rsidRPr="00B962FB" w:rsidRDefault="000E47CE" w:rsidP="000E47CE">
      <w:pPr>
        <w:autoSpaceDE w:val="0"/>
        <w:autoSpaceDN w:val="0"/>
        <w:adjustRightInd w:val="0"/>
        <w:rPr>
          <w:rFonts w:ascii="Bookman Old Style" w:hAnsi="Bookman Old Style" w:cs="Universal-NewswithCommPi"/>
          <w:szCs w:val="28"/>
          <w:lang w:eastAsia="pl-PL"/>
        </w:rPr>
      </w:pPr>
      <w:r w:rsidRPr="00B962FB">
        <w:rPr>
          <w:rFonts w:ascii="Bookman Old Style" w:hAnsi="Bookman Old Style" w:cs="Goudy"/>
          <w:szCs w:val="28"/>
          <w:lang w:eastAsia="pl-PL"/>
        </w:rPr>
        <w:t>sa bont</w:t>
      </w:r>
      <w:r w:rsidRPr="00B962FB">
        <w:rPr>
          <w:rFonts w:ascii="Bookman Old Style" w:hAnsi="Bookman Old Style" w:cs="Goudy-Bold"/>
          <w:b/>
          <w:bCs/>
          <w:szCs w:val="28"/>
          <w:lang w:eastAsia="pl-PL"/>
        </w:rPr>
        <w:t xml:space="preserve">é </w:t>
      </w:r>
      <w:r w:rsidRPr="00B962FB">
        <w:rPr>
          <w:rFonts w:ascii="Bookman Old Style" w:hAnsi="Bookman Old Style" w:cs="Goudy"/>
          <w:szCs w:val="28"/>
          <w:lang w:eastAsia="pl-PL"/>
        </w:rPr>
        <w:t xml:space="preserve">toute la vie. </w:t>
      </w:r>
    </w:p>
    <w:p w:rsidR="000E47CE" w:rsidRPr="00B962FB" w:rsidRDefault="000E47CE" w:rsidP="000E47CE">
      <w:pPr>
        <w:autoSpaceDE w:val="0"/>
        <w:autoSpaceDN w:val="0"/>
        <w:adjustRightInd w:val="0"/>
        <w:rPr>
          <w:rFonts w:ascii="Bookman Old Style" w:hAnsi="Bookman Old Style" w:cs="Goudy"/>
          <w:szCs w:val="28"/>
          <w:lang w:eastAsia="pl-PL"/>
        </w:rPr>
      </w:pPr>
      <w:r>
        <w:rPr>
          <w:rFonts w:ascii="Bookman Old Style" w:hAnsi="Bookman Old Style" w:cs="Goudy"/>
          <w:szCs w:val="28"/>
          <w:lang w:eastAsia="pl-PL"/>
        </w:rPr>
        <w:lastRenderedPageBreak/>
        <w:t xml:space="preserve">3. </w:t>
      </w:r>
      <w:r w:rsidRPr="00B962FB">
        <w:rPr>
          <w:rFonts w:ascii="Bookman Old Style" w:hAnsi="Bookman Old Style" w:cs="Goudy"/>
          <w:szCs w:val="28"/>
          <w:lang w:eastAsia="pl-PL"/>
        </w:rPr>
        <w:t>Avec le soir vi</w:t>
      </w:r>
      <w:r w:rsidRPr="00B962FB">
        <w:rPr>
          <w:rFonts w:ascii="Bookman Old Style" w:hAnsi="Bookman Old Style" w:cs="Goudy-Bold"/>
          <w:b/>
          <w:bCs/>
          <w:szCs w:val="28"/>
          <w:lang w:eastAsia="pl-PL"/>
        </w:rPr>
        <w:t>e</w:t>
      </w:r>
      <w:r w:rsidRPr="00B962FB">
        <w:rPr>
          <w:rFonts w:ascii="Bookman Old Style" w:hAnsi="Bookman Old Style" w:cs="Goudy"/>
          <w:szCs w:val="28"/>
          <w:lang w:eastAsia="pl-PL"/>
        </w:rPr>
        <w:t>nnent les larmes,</w:t>
      </w:r>
    </w:p>
    <w:p w:rsidR="000E47CE" w:rsidRPr="00B962FB" w:rsidRDefault="000E47CE" w:rsidP="000E47CE">
      <w:pPr>
        <w:autoSpaceDE w:val="0"/>
        <w:autoSpaceDN w:val="0"/>
        <w:adjustRightInd w:val="0"/>
        <w:rPr>
          <w:rFonts w:ascii="Bookman Old Style" w:hAnsi="Bookman Old Style" w:cs="Goudy"/>
          <w:szCs w:val="28"/>
          <w:lang w:eastAsia="pl-PL"/>
        </w:rPr>
      </w:pPr>
      <w:r w:rsidRPr="00B962FB">
        <w:rPr>
          <w:rFonts w:ascii="Bookman Old Style" w:hAnsi="Bookman Old Style" w:cs="Goudy"/>
          <w:szCs w:val="28"/>
          <w:lang w:eastAsia="pl-PL"/>
        </w:rPr>
        <w:t>mais au mat</w:t>
      </w:r>
      <w:r w:rsidRPr="00B962FB">
        <w:rPr>
          <w:rFonts w:ascii="Bookman Old Style" w:hAnsi="Bookman Old Style" w:cs="Goudy-Bold"/>
          <w:b/>
          <w:bCs/>
          <w:szCs w:val="28"/>
          <w:lang w:eastAsia="pl-PL"/>
        </w:rPr>
        <w:t>i</w:t>
      </w:r>
      <w:r w:rsidRPr="00B962FB">
        <w:rPr>
          <w:rFonts w:ascii="Bookman Old Style" w:hAnsi="Bookman Old Style" w:cs="Goudy"/>
          <w:szCs w:val="28"/>
          <w:lang w:eastAsia="pl-PL"/>
        </w:rPr>
        <w:t>n, les cris de joie!</w:t>
      </w:r>
    </w:p>
    <w:p w:rsidR="000E47CE" w:rsidRPr="00B962FB" w:rsidRDefault="000E47CE" w:rsidP="000E47CE">
      <w:pPr>
        <w:autoSpaceDE w:val="0"/>
        <w:autoSpaceDN w:val="0"/>
        <w:adjustRightInd w:val="0"/>
        <w:rPr>
          <w:rFonts w:ascii="Bookman Old Style" w:hAnsi="Bookman Old Style" w:cs="Goudy"/>
          <w:szCs w:val="28"/>
          <w:lang w:eastAsia="pl-PL"/>
        </w:rPr>
      </w:pPr>
      <w:r w:rsidRPr="00B962FB">
        <w:rPr>
          <w:rFonts w:ascii="Bookman Old Style" w:hAnsi="Bookman Old Style" w:cs="Goudy"/>
          <w:szCs w:val="28"/>
          <w:lang w:eastAsia="pl-PL"/>
        </w:rPr>
        <w:t>Tu as changé mon de</w:t>
      </w:r>
      <w:r w:rsidRPr="00B962FB">
        <w:rPr>
          <w:rFonts w:ascii="Bookman Old Style" w:hAnsi="Bookman Old Style" w:cs="Goudy-Bold"/>
          <w:b/>
          <w:bCs/>
          <w:szCs w:val="28"/>
          <w:lang w:eastAsia="pl-PL"/>
        </w:rPr>
        <w:t>u</w:t>
      </w:r>
      <w:r w:rsidRPr="00B962FB">
        <w:rPr>
          <w:rFonts w:ascii="Bookman Old Style" w:hAnsi="Bookman Old Style" w:cs="Goudy"/>
          <w:szCs w:val="28"/>
          <w:lang w:eastAsia="pl-PL"/>
        </w:rPr>
        <w:t>il en une danse,</w:t>
      </w:r>
    </w:p>
    <w:p w:rsidR="000E47CE" w:rsidRPr="00B962FB" w:rsidRDefault="000E47CE" w:rsidP="000E47CE">
      <w:pPr>
        <w:autoSpaceDE w:val="0"/>
        <w:autoSpaceDN w:val="0"/>
        <w:adjustRightInd w:val="0"/>
        <w:rPr>
          <w:rFonts w:ascii="Bookman Old Style" w:hAnsi="Bookman Old Style" w:cs="Universal-NewswithCommPi"/>
          <w:szCs w:val="28"/>
          <w:lang w:eastAsia="pl-PL"/>
        </w:rPr>
      </w:pPr>
      <w:r w:rsidRPr="00B962FB">
        <w:rPr>
          <w:rFonts w:ascii="Bookman Old Style" w:hAnsi="Bookman Old Style" w:cs="Goudy"/>
          <w:szCs w:val="28"/>
          <w:lang w:eastAsia="pl-PL"/>
        </w:rPr>
        <w:t>mes habits funèbres en par</w:t>
      </w:r>
      <w:r w:rsidRPr="00B962FB">
        <w:rPr>
          <w:rFonts w:ascii="Bookman Old Style" w:hAnsi="Bookman Old Style" w:cs="Goudy-Bold"/>
          <w:b/>
          <w:bCs/>
          <w:szCs w:val="28"/>
          <w:lang w:eastAsia="pl-PL"/>
        </w:rPr>
        <w:t>u</w:t>
      </w:r>
      <w:r w:rsidRPr="00B962FB">
        <w:rPr>
          <w:rFonts w:ascii="Bookman Old Style" w:hAnsi="Bookman Old Style" w:cs="Goudy"/>
          <w:szCs w:val="28"/>
          <w:lang w:eastAsia="pl-PL"/>
        </w:rPr>
        <w:t xml:space="preserve">re de joie! </w:t>
      </w:r>
    </w:p>
    <w:p w:rsidR="000E47CE" w:rsidRPr="00B962FB" w:rsidRDefault="000E47CE" w:rsidP="000E47CE">
      <w:pPr>
        <w:rPr>
          <w:rFonts w:ascii="Bookman Old Style" w:hAnsi="Bookman Old Style" w:cs="Humanist521BT-LightItalic"/>
          <w:i/>
          <w:iCs/>
          <w:szCs w:val="28"/>
          <w:lang w:eastAsia="pl-PL"/>
        </w:rPr>
      </w:pPr>
    </w:p>
    <w:p w:rsidR="000E47CE" w:rsidRPr="00B962FB" w:rsidRDefault="000E47CE" w:rsidP="000E47CE">
      <w:pPr>
        <w:autoSpaceDE w:val="0"/>
        <w:autoSpaceDN w:val="0"/>
        <w:adjustRightInd w:val="0"/>
        <w:rPr>
          <w:rFonts w:ascii="Bookman Old Style" w:hAnsi="Bookman Old Style" w:cs="Goudy"/>
          <w:szCs w:val="28"/>
          <w:lang w:eastAsia="pl-PL"/>
        </w:rPr>
      </w:pPr>
      <w:r>
        <w:rPr>
          <w:rFonts w:ascii="Bookman Old Style" w:hAnsi="Bookman Old Style" w:cs="Goudy"/>
          <w:szCs w:val="28"/>
          <w:lang w:eastAsia="pl-PL"/>
        </w:rPr>
        <w:t xml:space="preserve">4. </w:t>
      </w:r>
      <w:r w:rsidRPr="00B962FB">
        <w:rPr>
          <w:rFonts w:ascii="Bookman Old Style" w:hAnsi="Bookman Old Style" w:cs="Goudy"/>
          <w:szCs w:val="28"/>
          <w:lang w:eastAsia="pl-PL"/>
        </w:rPr>
        <w:t>Que mon cœur ne se t</w:t>
      </w:r>
      <w:r w:rsidRPr="00B962FB">
        <w:rPr>
          <w:rFonts w:ascii="Bookman Old Style" w:hAnsi="Bookman Old Style" w:cs="Goudy-Bold"/>
          <w:b/>
          <w:bCs/>
          <w:szCs w:val="28"/>
          <w:lang w:eastAsia="pl-PL"/>
        </w:rPr>
        <w:t>a</w:t>
      </w:r>
      <w:r w:rsidRPr="00B962FB">
        <w:rPr>
          <w:rFonts w:ascii="Bookman Old Style" w:hAnsi="Bookman Old Style" w:cs="Goudy"/>
          <w:szCs w:val="28"/>
          <w:lang w:eastAsia="pl-PL"/>
        </w:rPr>
        <w:t>ise pas,</w:t>
      </w:r>
    </w:p>
    <w:p w:rsidR="000E47CE" w:rsidRPr="00B962FB" w:rsidRDefault="000E47CE" w:rsidP="000E47CE">
      <w:pPr>
        <w:autoSpaceDE w:val="0"/>
        <w:autoSpaceDN w:val="0"/>
        <w:adjustRightInd w:val="0"/>
        <w:rPr>
          <w:rFonts w:ascii="Bookman Old Style" w:hAnsi="Bookman Old Style" w:cs="Goudy"/>
          <w:szCs w:val="28"/>
          <w:lang w:eastAsia="pl-PL"/>
        </w:rPr>
      </w:pPr>
      <w:r w:rsidRPr="00B962FB">
        <w:rPr>
          <w:rFonts w:ascii="Bookman Old Style" w:hAnsi="Bookman Old Style" w:cs="Goudy"/>
          <w:szCs w:val="28"/>
          <w:lang w:eastAsia="pl-PL"/>
        </w:rPr>
        <w:t>qu’il soit en f</w:t>
      </w:r>
      <w:r w:rsidRPr="00B962FB">
        <w:rPr>
          <w:rFonts w:ascii="Bookman Old Style" w:hAnsi="Bookman Old Style" w:cs="Goudy-Bold"/>
          <w:b/>
          <w:bCs/>
          <w:szCs w:val="28"/>
          <w:lang w:eastAsia="pl-PL"/>
        </w:rPr>
        <w:t>ê</w:t>
      </w:r>
      <w:r w:rsidRPr="00B962FB">
        <w:rPr>
          <w:rFonts w:ascii="Bookman Old Style" w:hAnsi="Bookman Old Style" w:cs="Goudy"/>
          <w:szCs w:val="28"/>
          <w:lang w:eastAsia="pl-PL"/>
        </w:rPr>
        <w:t>te pour toi;</w:t>
      </w:r>
    </w:p>
    <w:p w:rsidR="000E47CE" w:rsidRPr="00B962FB" w:rsidRDefault="000E47CE" w:rsidP="000E47CE">
      <w:pPr>
        <w:autoSpaceDE w:val="0"/>
        <w:autoSpaceDN w:val="0"/>
        <w:adjustRightInd w:val="0"/>
        <w:rPr>
          <w:rFonts w:ascii="Bookman Old Style" w:hAnsi="Bookman Old Style" w:cs="Goudy"/>
          <w:szCs w:val="28"/>
          <w:lang w:eastAsia="pl-PL"/>
        </w:rPr>
      </w:pPr>
      <w:r w:rsidRPr="00B962FB">
        <w:rPr>
          <w:rFonts w:ascii="Bookman Old Style" w:hAnsi="Bookman Old Style" w:cs="Goudy"/>
          <w:szCs w:val="28"/>
          <w:lang w:eastAsia="pl-PL"/>
        </w:rPr>
        <w:t>et que sans f</w:t>
      </w:r>
      <w:r w:rsidRPr="00B962FB">
        <w:rPr>
          <w:rFonts w:ascii="Bookman Old Style" w:hAnsi="Bookman Old Style" w:cs="Goudy-Bold"/>
          <w:b/>
          <w:bCs/>
          <w:szCs w:val="28"/>
          <w:lang w:eastAsia="pl-PL"/>
        </w:rPr>
        <w:t>i</w:t>
      </w:r>
      <w:r w:rsidRPr="00B962FB">
        <w:rPr>
          <w:rFonts w:ascii="Bookman Old Style" w:hAnsi="Bookman Old Style" w:cs="Goudy"/>
          <w:szCs w:val="28"/>
          <w:lang w:eastAsia="pl-PL"/>
        </w:rPr>
        <w:t>n, Seigneur, mon Dieu,</w:t>
      </w:r>
    </w:p>
    <w:p w:rsidR="000E47CE" w:rsidRDefault="000E47CE" w:rsidP="000E47CE">
      <w:pPr>
        <w:jc w:val="both"/>
        <w:rPr>
          <w:rFonts w:ascii="Bookman Old Style" w:hAnsi="Bookman Old Style" w:cs="Goudy"/>
          <w:szCs w:val="28"/>
          <w:lang w:eastAsia="pl-PL"/>
        </w:rPr>
      </w:pPr>
      <w:r w:rsidRPr="00B962FB">
        <w:rPr>
          <w:rFonts w:ascii="Bookman Old Style" w:hAnsi="Bookman Old Style" w:cs="Goudy"/>
          <w:szCs w:val="28"/>
          <w:lang w:eastAsia="pl-PL"/>
        </w:rPr>
        <w:t>je te rende gr</w:t>
      </w:r>
      <w:r w:rsidRPr="00B962FB">
        <w:rPr>
          <w:rFonts w:ascii="Bookman Old Style" w:hAnsi="Bookman Old Style" w:cs="Goudy-Bold"/>
          <w:b/>
          <w:bCs/>
          <w:szCs w:val="28"/>
          <w:lang w:eastAsia="pl-PL"/>
        </w:rPr>
        <w:t>â</w:t>
      </w:r>
      <w:r w:rsidRPr="00B962FB">
        <w:rPr>
          <w:rFonts w:ascii="Bookman Old Style" w:hAnsi="Bookman Old Style" w:cs="Goudy"/>
          <w:szCs w:val="28"/>
          <w:lang w:eastAsia="pl-PL"/>
        </w:rPr>
        <w:t>ce!</w:t>
      </w:r>
    </w:p>
    <w:p w:rsidR="000E47CE" w:rsidRDefault="000E47CE" w:rsidP="000E47CE">
      <w:pPr>
        <w:jc w:val="both"/>
        <w:rPr>
          <w:rFonts w:ascii="Bookman Old Style" w:hAnsi="Bookman Old Style" w:cs="Goudy"/>
          <w:sz w:val="28"/>
          <w:szCs w:val="28"/>
          <w:lang w:eastAsia="pl-PL"/>
        </w:rPr>
        <w:sectPr w:rsidR="000E47CE" w:rsidSect="00E96A91">
          <w:type w:val="continuous"/>
          <w:pgSz w:w="11906" w:h="16838"/>
          <w:pgMar w:top="567" w:right="567" w:bottom="567" w:left="567" w:header="709" w:footer="709" w:gutter="0"/>
          <w:cols w:num="2" w:space="284" w:equalWidth="0">
            <w:col w:w="5500" w:space="284"/>
            <w:col w:w="4988"/>
          </w:cols>
          <w:docGrid w:linePitch="381"/>
        </w:sectPr>
      </w:pPr>
    </w:p>
    <w:p w:rsidR="000E47CE" w:rsidRPr="00B962FB" w:rsidRDefault="000E47CE" w:rsidP="000E47CE">
      <w:pPr>
        <w:jc w:val="both"/>
        <w:rPr>
          <w:rFonts w:ascii="Bookman Old Style" w:hAnsi="Bookman Old Style"/>
          <w:b/>
          <w:bCs/>
          <w:sz w:val="28"/>
          <w:szCs w:val="28"/>
          <w:u w:val="single"/>
        </w:rPr>
      </w:pPr>
    </w:p>
    <w:p w:rsidR="000E47CE" w:rsidRDefault="000E47CE" w:rsidP="000E47CE">
      <w:pPr>
        <w:jc w:val="both"/>
        <w:rPr>
          <w:rFonts w:ascii="Bookman Old Style" w:hAnsi="Bookman Old Style"/>
          <w:b/>
          <w:bCs/>
          <w:sz w:val="28"/>
          <w:szCs w:val="28"/>
          <w:u w:val="single"/>
        </w:rPr>
      </w:pPr>
    </w:p>
    <w:p w:rsidR="000E47CE" w:rsidRPr="00D53AC1" w:rsidRDefault="000E47CE" w:rsidP="000E47CE">
      <w:pPr>
        <w:jc w:val="both"/>
        <w:rPr>
          <w:rFonts w:ascii="Bookman Old Style" w:hAnsi="Bookman Old Style"/>
          <w:sz w:val="32"/>
          <w:szCs w:val="28"/>
        </w:rPr>
      </w:pPr>
      <w:r w:rsidRPr="00D53AC1">
        <w:rPr>
          <w:rFonts w:ascii="Bookman Old Style" w:hAnsi="Bookman Old Style"/>
          <w:b/>
          <w:bCs/>
          <w:sz w:val="32"/>
          <w:szCs w:val="28"/>
          <w:u w:val="single"/>
        </w:rPr>
        <w:t>Prière universelle</w:t>
      </w:r>
      <w:r w:rsidRPr="00D53AC1">
        <w:rPr>
          <w:rFonts w:ascii="Bookman Old Style" w:hAnsi="Bookman Old Style"/>
          <w:sz w:val="32"/>
          <w:szCs w:val="28"/>
        </w:rPr>
        <w:t> </w:t>
      </w:r>
      <w:r w:rsidRPr="00D53AC1">
        <w:rPr>
          <w:rFonts w:ascii="Bookman Old Style" w:hAnsi="Bookman Old Style"/>
          <w:b/>
          <w:sz w:val="32"/>
          <w:szCs w:val="28"/>
        </w:rPr>
        <w:t>:</w:t>
      </w:r>
    </w:p>
    <w:p w:rsidR="000E47CE" w:rsidRPr="00D53AC1" w:rsidRDefault="000E47CE" w:rsidP="000E47CE">
      <w:pPr>
        <w:jc w:val="both"/>
        <w:rPr>
          <w:rFonts w:ascii="Bookman Old Style" w:hAnsi="Bookman Old Style"/>
          <w:sz w:val="32"/>
          <w:szCs w:val="28"/>
        </w:rPr>
      </w:pPr>
      <w:r w:rsidRPr="00D53AC1">
        <w:rPr>
          <w:rFonts w:ascii="Bookman Old Style" w:hAnsi="Bookman Old Style" w:cs="Humanist521BT-LightItalic"/>
          <w:b/>
          <w:i/>
          <w:sz w:val="32"/>
          <w:szCs w:val="28"/>
          <w:lang w:eastAsia="pl-PL"/>
        </w:rPr>
        <w:lastRenderedPageBreak/>
        <w:t>Prêtre :</w:t>
      </w:r>
      <w:r w:rsidRPr="00D53AC1">
        <w:rPr>
          <w:rFonts w:ascii="Bookman Old Style" w:hAnsi="Bookman Old Style"/>
          <w:iCs/>
          <w:color w:val="000000"/>
          <w:sz w:val="32"/>
          <w:szCs w:val="28"/>
        </w:rPr>
        <w:t xml:space="preserve"> </w:t>
      </w:r>
      <w:r w:rsidRPr="00D53AC1">
        <w:rPr>
          <w:rFonts w:ascii="Bookman Old Style" w:hAnsi="Bookman Old Style"/>
          <w:sz w:val="32"/>
          <w:szCs w:val="28"/>
        </w:rPr>
        <w:t>Le Christ ressuscité s’est manifesté le matin de Pâques et il continue de se faire bien présent et vivant au cœur de chacune de nos vies. Tournons-nous vers lui afin qu’il intercède auprès du Père de toute bonté.</w:t>
      </w:r>
    </w:p>
    <w:p w:rsidR="000E47CE" w:rsidRPr="00D53AC1" w:rsidRDefault="000E47CE" w:rsidP="000E47CE">
      <w:pPr>
        <w:jc w:val="both"/>
        <w:rPr>
          <w:rFonts w:ascii="Bookman Old Style" w:hAnsi="Bookman Old Style"/>
          <w:sz w:val="32"/>
          <w:szCs w:val="28"/>
        </w:rPr>
      </w:pPr>
      <w:r>
        <w:rPr>
          <w:noProof/>
          <w:sz w:val="32"/>
          <w:szCs w:val="28"/>
        </w:rPr>
        <w:drawing>
          <wp:inline distT="0" distB="0" distL="0" distR="0">
            <wp:extent cx="6834505" cy="1019175"/>
            <wp:effectExtent l="1905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34505" cy="1019175"/>
                    </a:xfrm>
                    <a:prstGeom prst="rect">
                      <a:avLst/>
                    </a:prstGeom>
                    <a:noFill/>
                    <a:ln w="9525">
                      <a:noFill/>
                      <a:miter lim="800000"/>
                      <a:headEnd/>
                      <a:tailEnd/>
                    </a:ln>
                  </pic:spPr>
                </pic:pic>
              </a:graphicData>
            </a:graphic>
          </wp:inline>
        </w:drawing>
      </w:r>
    </w:p>
    <w:p w:rsidR="000E47CE" w:rsidRPr="00D53AC1" w:rsidRDefault="000E47CE" w:rsidP="000E47CE">
      <w:pPr>
        <w:numPr>
          <w:ilvl w:val="0"/>
          <w:numId w:val="1"/>
        </w:numPr>
        <w:jc w:val="both"/>
        <w:rPr>
          <w:rFonts w:ascii="Bookman Old Style" w:hAnsi="Bookman Old Style"/>
          <w:sz w:val="32"/>
          <w:szCs w:val="28"/>
        </w:rPr>
      </w:pPr>
      <w:r>
        <w:rPr>
          <w:rFonts w:ascii="Bookman Old Style" w:hAnsi="Bookman Old Style"/>
          <w:sz w:val="32"/>
          <w:szCs w:val="28"/>
        </w:rPr>
        <w:t xml:space="preserve"> </w:t>
      </w:r>
      <w:r w:rsidRPr="00D53AC1">
        <w:rPr>
          <w:rFonts w:ascii="Bookman Old Style" w:hAnsi="Bookman Old Style"/>
          <w:sz w:val="32"/>
          <w:szCs w:val="28"/>
        </w:rPr>
        <w:t>Prions pour celles et ceux à qui tu confies la mission de guider notre Église; qu’ils soient de véritables pasteurs et de charitables guides pour tous les croyants.</w:t>
      </w:r>
    </w:p>
    <w:p w:rsidR="000E47CE" w:rsidRPr="00D53AC1" w:rsidRDefault="000E47CE" w:rsidP="000E47CE">
      <w:pPr>
        <w:numPr>
          <w:ilvl w:val="0"/>
          <w:numId w:val="1"/>
        </w:numPr>
        <w:jc w:val="both"/>
        <w:rPr>
          <w:rFonts w:ascii="Bookman Old Style" w:hAnsi="Bookman Old Style"/>
          <w:sz w:val="32"/>
          <w:szCs w:val="28"/>
        </w:rPr>
      </w:pPr>
      <w:r>
        <w:rPr>
          <w:rFonts w:ascii="Bookman Old Style" w:hAnsi="Bookman Old Style"/>
          <w:sz w:val="32"/>
          <w:szCs w:val="28"/>
        </w:rPr>
        <w:t xml:space="preserve"> </w:t>
      </w:r>
      <w:r w:rsidRPr="00D53AC1">
        <w:rPr>
          <w:rFonts w:ascii="Bookman Old Style" w:hAnsi="Bookman Old Style"/>
          <w:sz w:val="32"/>
          <w:szCs w:val="28"/>
        </w:rPr>
        <w:t>Prions pour les personnes qui ont perdu la foi; qu’elles rencontrent de vivants témoins du Ressuscité qui redonnent le goût de la vie et de la foi.</w:t>
      </w:r>
    </w:p>
    <w:p w:rsidR="000E47CE" w:rsidRPr="00D53AC1" w:rsidRDefault="000E47CE" w:rsidP="000E47CE">
      <w:pPr>
        <w:numPr>
          <w:ilvl w:val="0"/>
          <w:numId w:val="1"/>
        </w:numPr>
        <w:jc w:val="both"/>
        <w:rPr>
          <w:rFonts w:ascii="Bookman Old Style" w:hAnsi="Bookman Old Style"/>
          <w:sz w:val="32"/>
          <w:szCs w:val="28"/>
        </w:rPr>
      </w:pPr>
      <w:r>
        <w:rPr>
          <w:rFonts w:ascii="Bookman Old Style" w:hAnsi="Bookman Old Style"/>
          <w:sz w:val="32"/>
          <w:szCs w:val="28"/>
        </w:rPr>
        <w:t xml:space="preserve"> </w:t>
      </w:r>
      <w:r w:rsidRPr="00D53AC1">
        <w:rPr>
          <w:rFonts w:ascii="Bookman Old Style" w:hAnsi="Bookman Old Style"/>
          <w:sz w:val="32"/>
          <w:szCs w:val="28"/>
        </w:rPr>
        <w:t>Prions pour les personnes qui souffrent de la perte d’un emploi ou de problèmes de santé; qu’au cœur de leur épreuve, elles découvrent la puissance du Ressuscité qui veut se faire présent auprès de tous et toutes.</w:t>
      </w:r>
    </w:p>
    <w:p w:rsidR="000E47CE" w:rsidRPr="00D53AC1" w:rsidRDefault="000E47CE" w:rsidP="000E47CE">
      <w:pPr>
        <w:numPr>
          <w:ilvl w:val="0"/>
          <w:numId w:val="1"/>
        </w:numPr>
        <w:jc w:val="both"/>
        <w:rPr>
          <w:rFonts w:ascii="Bookman Old Style" w:hAnsi="Bookman Old Style"/>
          <w:sz w:val="32"/>
          <w:szCs w:val="28"/>
        </w:rPr>
      </w:pPr>
      <w:r>
        <w:rPr>
          <w:rFonts w:ascii="Bookman Old Style" w:hAnsi="Bookman Old Style"/>
          <w:sz w:val="32"/>
          <w:szCs w:val="28"/>
        </w:rPr>
        <w:t xml:space="preserve"> </w:t>
      </w:r>
      <w:r w:rsidRPr="00D53AC1">
        <w:rPr>
          <w:rFonts w:ascii="Bookman Old Style" w:hAnsi="Bookman Old Style"/>
          <w:sz w:val="32"/>
          <w:szCs w:val="28"/>
        </w:rPr>
        <w:t>Prions pour notre communauté; qu’elle soit le lieu vivant de la rencontre du Ressuscité.</w:t>
      </w:r>
    </w:p>
    <w:p w:rsidR="000E47CE" w:rsidRPr="00D53AC1" w:rsidRDefault="000E47CE" w:rsidP="000E47CE">
      <w:pPr>
        <w:autoSpaceDE w:val="0"/>
        <w:autoSpaceDN w:val="0"/>
        <w:adjustRightInd w:val="0"/>
        <w:jc w:val="both"/>
        <w:rPr>
          <w:rFonts w:ascii="Bookman Old Style" w:hAnsi="Bookman Old Style"/>
          <w:sz w:val="32"/>
          <w:szCs w:val="28"/>
        </w:rPr>
      </w:pPr>
      <w:r w:rsidRPr="00D53AC1">
        <w:rPr>
          <w:rFonts w:ascii="Bookman Old Style" w:hAnsi="Bookman Old Style" w:cs="Humanist521BT-LightItalic"/>
          <w:b/>
          <w:i/>
          <w:sz w:val="32"/>
          <w:szCs w:val="28"/>
          <w:lang w:eastAsia="pl-PL"/>
        </w:rPr>
        <w:t xml:space="preserve">Prêtre : </w:t>
      </w:r>
      <w:r w:rsidRPr="00D53AC1">
        <w:rPr>
          <w:rFonts w:ascii="Bookman Old Style" w:hAnsi="Bookman Old Style"/>
          <w:sz w:val="32"/>
          <w:szCs w:val="28"/>
        </w:rPr>
        <w:t>Dieu de la vie, présent au cœur de nos peines et de nos joies, accueille avec bonté la prière de tes enfants et daigne les exaucer par Jésus, le Christ, notre Seigneur, qui règne avec toi et l’Esprit pour les siècles des siècles. Amen.</w:t>
      </w:r>
    </w:p>
    <w:p w:rsidR="000E47CE" w:rsidRPr="00D53AC1" w:rsidRDefault="000E47CE" w:rsidP="000E47CE">
      <w:pPr>
        <w:autoSpaceDE w:val="0"/>
        <w:autoSpaceDN w:val="0"/>
        <w:adjustRightInd w:val="0"/>
        <w:jc w:val="both"/>
        <w:rPr>
          <w:rFonts w:ascii="Bookman Old Style" w:hAnsi="Bookman Old Style"/>
          <w:iCs/>
          <w:color w:val="000000"/>
          <w:sz w:val="32"/>
          <w:szCs w:val="28"/>
        </w:rPr>
      </w:pPr>
    </w:p>
    <w:p w:rsidR="000E47CE" w:rsidRPr="00D53AC1" w:rsidRDefault="000E47CE" w:rsidP="000E47CE">
      <w:pPr>
        <w:pStyle w:val="NormalWeb"/>
        <w:spacing w:before="0" w:beforeAutospacing="0" w:after="0" w:afterAutospacing="0"/>
        <w:jc w:val="both"/>
        <w:rPr>
          <w:rFonts w:ascii="Bookman Old Style" w:hAnsi="Bookman Old Style"/>
          <w:sz w:val="32"/>
          <w:szCs w:val="28"/>
        </w:rPr>
      </w:pPr>
      <w:r w:rsidRPr="00D53AC1">
        <w:rPr>
          <w:rFonts w:ascii="Bookman Old Style" w:hAnsi="Bookman Old Style" w:cs="Bookman Old Style"/>
          <w:b/>
          <w:bCs/>
          <w:sz w:val="32"/>
          <w:szCs w:val="28"/>
          <w:u w:val="single"/>
        </w:rPr>
        <w:t xml:space="preserve">Anamnèse : </w:t>
      </w:r>
      <w:r w:rsidRPr="00D53AC1">
        <w:rPr>
          <w:rFonts w:ascii="Bookman Old Style" w:hAnsi="Bookman Old Style"/>
          <w:sz w:val="32"/>
          <w:szCs w:val="28"/>
        </w:rPr>
        <w:t>Le Christ était mort ! Alléluia ! Le Christ est vivant ! Alléluia ! Le Christ est présent, le Christ reviendra ! Alléluia ! Alléluia !</w:t>
      </w:r>
    </w:p>
    <w:p w:rsidR="000E47CE" w:rsidRPr="00D53AC1" w:rsidRDefault="000E47CE" w:rsidP="000E47CE">
      <w:pPr>
        <w:autoSpaceDE w:val="0"/>
        <w:autoSpaceDN w:val="0"/>
        <w:adjustRightInd w:val="0"/>
        <w:rPr>
          <w:rFonts w:ascii="Bookman Old Style" w:hAnsi="Bookman Old Style" w:cs="Humanist521BT-LightItalic"/>
          <w:b/>
          <w:i/>
          <w:sz w:val="32"/>
          <w:szCs w:val="28"/>
          <w:lang w:eastAsia="pl-PL"/>
        </w:rPr>
      </w:pPr>
    </w:p>
    <w:p w:rsidR="000E47CE" w:rsidRPr="00D53AC1" w:rsidRDefault="000E47CE" w:rsidP="000E47CE">
      <w:pPr>
        <w:pStyle w:val="Nagwek777"/>
        <w:spacing w:beforeAutospacing="0" w:afterAutospacing="0"/>
        <w:jc w:val="left"/>
        <w:rPr>
          <w:rFonts w:ascii="Bookman Old Style" w:hAnsi="Bookman Old Style"/>
          <w:b w:val="0"/>
          <w:sz w:val="32"/>
          <w:szCs w:val="28"/>
          <w:lang w:val="fr-FR"/>
        </w:rPr>
      </w:pPr>
      <w:r w:rsidRPr="00D53AC1">
        <w:rPr>
          <w:rFonts w:ascii="Bookman Old Style" w:hAnsi="Bookman Old Style"/>
          <w:sz w:val="32"/>
          <w:szCs w:val="28"/>
          <w:u w:val="single"/>
          <w:lang w:val="fr-FR"/>
        </w:rPr>
        <w:t>Chant de Communion :</w:t>
      </w:r>
      <w:r w:rsidRPr="00D53AC1">
        <w:rPr>
          <w:rFonts w:ascii="Bookman Old Style" w:hAnsi="Bookman Old Style"/>
          <w:b w:val="0"/>
          <w:sz w:val="32"/>
          <w:szCs w:val="28"/>
          <w:u w:val="single"/>
          <w:lang w:val="fr-FR"/>
        </w:rPr>
        <w:t xml:space="preserve"> </w:t>
      </w:r>
      <w:bookmarkStart w:id="0" w:name="_Toc251014856"/>
      <w:r w:rsidRPr="00D53AC1">
        <w:rPr>
          <w:rFonts w:ascii="Bookman Old Style" w:hAnsi="Bookman Old Style"/>
          <w:sz w:val="32"/>
          <w:szCs w:val="28"/>
          <w:lang w:val="fr-FR"/>
        </w:rPr>
        <w:t xml:space="preserve">DANS LE CREUX DE NOS MAINS </w:t>
      </w:r>
      <w:r w:rsidRPr="00D53AC1">
        <w:rPr>
          <w:rFonts w:ascii="Bookman Old Style" w:hAnsi="Bookman Old Style"/>
          <w:b w:val="0"/>
          <w:i/>
          <w:sz w:val="32"/>
          <w:szCs w:val="28"/>
          <w:lang w:val="fr-FR"/>
        </w:rPr>
        <w:t>D 362</w:t>
      </w:r>
      <w:bookmarkEnd w:id="0"/>
    </w:p>
    <w:p w:rsidR="000E47CE" w:rsidRDefault="000E47CE" w:rsidP="000E47CE">
      <w:pPr>
        <w:rPr>
          <w:rFonts w:ascii="Bookman Old Style" w:hAnsi="Bookman Old Style"/>
          <w:b/>
          <w:sz w:val="32"/>
          <w:szCs w:val="28"/>
          <w:u w:val="single"/>
        </w:rPr>
      </w:pPr>
    </w:p>
    <w:p w:rsidR="000E47CE" w:rsidRDefault="000E47CE" w:rsidP="000E47CE">
      <w:pPr>
        <w:rPr>
          <w:rFonts w:ascii="Bookman Old Style" w:hAnsi="Bookman Old Style"/>
          <w:sz w:val="32"/>
          <w:szCs w:val="28"/>
        </w:rPr>
      </w:pPr>
      <w:r>
        <w:rPr>
          <w:rFonts w:ascii="Bookman Old Style" w:hAnsi="Bookman Old Style"/>
          <w:b/>
          <w:sz w:val="32"/>
          <w:szCs w:val="28"/>
          <w:u w:val="single"/>
        </w:rPr>
        <w:t>Annonces :</w:t>
      </w:r>
    </w:p>
    <w:p w:rsidR="000E47CE" w:rsidRPr="00D53AC1" w:rsidRDefault="000E47CE" w:rsidP="000E47CE">
      <w:pPr>
        <w:jc w:val="both"/>
        <w:rPr>
          <w:rFonts w:ascii="Bookman Old Style" w:hAnsi="Bookman Old Style"/>
          <w:sz w:val="32"/>
          <w:szCs w:val="28"/>
        </w:rPr>
      </w:pPr>
    </w:p>
    <w:p w:rsidR="000E47CE" w:rsidRPr="00D53AC1" w:rsidRDefault="000E47CE" w:rsidP="000E47CE">
      <w:pPr>
        <w:rPr>
          <w:rFonts w:ascii="Bookman Old Style" w:hAnsi="Bookman Old Style"/>
          <w:b/>
          <w:sz w:val="32"/>
          <w:szCs w:val="28"/>
          <w:u w:val="single"/>
        </w:rPr>
      </w:pPr>
    </w:p>
    <w:p w:rsidR="000E47CE" w:rsidRPr="00B962FB" w:rsidRDefault="000E47CE" w:rsidP="000E47CE">
      <w:pPr>
        <w:rPr>
          <w:rFonts w:ascii="Bookman Old Style" w:hAnsi="Bookman Old Style"/>
          <w:i/>
          <w:sz w:val="28"/>
          <w:szCs w:val="28"/>
        </w:rPr>
      </w:pPr>
      <w:r w:rsidRPr="00D53AC1">
        <w:rPr>
          <w:rFonts w:ascii="Bookman Old Style" w:hAnsi="Bookman Old Style"/>
          <w:b/>
          <w:sz w:val="32"/>
          <w:szCs w:val="28"/>
          <w:u w:val="single"/>
        </w:rPr>
        <w:t>Chant d’envoi :</w:t>
      </w:r>
      <w:r w:rsidRPr="00D53AC1">
        <w:rPr>
          <w:rFonts w:ascii="Bookman Old Style" w:hAnsi="Bookman Old Style"/>
          <w:sz w:val="32"/>
          <w:szCs w:val="28"/>
          <w:u w:val="single"/>
        </w:rPr>
        <w:t xml:space="preserve"> </w:t>
      </w:r>
      <w:r w:rsidRPr="00D53AC1">
        <w:rPr>
          <w:rFonts w:ascii="Bookman Old Style" w:hAnsi="Bookman Old Style"/>
          <w:b/>
          <w:sz w:val="32"/>
          <w:szCs w:val="28"/>
        </w:rPr>
        <w:t xml:space="preserve">NOUS TE CHANTONS, RESSUSCITÉ </w:t>
      </w:r>
      <w:r w:rsidRPr="00D53AC1">
        <w:rPr>
          <w:rFonts w:ascii="Bookman Old Style" w:hAnsi="Bookman Old Style"/>
          <w:i/>
          <w:sz w:val="32"/>
          <w:szCs w:val="28"/>
        </w:rPr>
        <w:t>I 262</w:t>
      </w:r>
    </w:p>
    <w:p w:rsidR="000E47CE" w:rsidRPr="00B962FB" w:rsidRDefault="000E47CE" w:rsidP="000E47CE">
      <w:pPr>
        <w:rPr>
          <w:rFonts w:ascii="Bookman Old Style" w:hAnsi="Bookman Old Style"/>
          <w:i/>
          <w:sz w:val="28"/>
          <w:szCs w:val="28"/>
        </w:rPr>
      </w:pPr>
    </w:p>
    <w:p w:rsidR="000E47CE" w:rsidRPr="00B962FB" w:rsidRDefault="000E47CE" w:rsidP="000E47CE">
      <w:pPr>
        <w:rPr>
          <w:rFonts w:ascii="Bookman Old Style" w:hAnsi="Bookman Old Style"/>
          <w:i/>
          <w:sz w:val="28"/>
          <w:szCs w:val="28"/>
        </w:rPr>
      </w:pPr>
    </w:p>
    <w:p w:rsidR="00523C9F" w:rsidRDefault="00523C9F"/>
    <w:sectPr w:rsidR="00523C9F" w:rsidSect="00B962FB">
      <w:type w:val="continuous"/>
      <w:pgSz w:w="11906" w:h="16838"/>
      <w:pgMar w:top="567" w:right="567" w:bottom="567" w:left="56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trixScriptRegular">
    <w:panose1 w:val="00000000000000000000"/>
    <w:charset w:val="EE"/>
    <w:family w:val="auto"/>
    <w:notTrueType/>
    <w:pitch w:val="default"/>
    <w:sig w:usb0="00000005" w:usb1="00000000" w:usb2="00000000" w:usb3="00000000" w:csb0="00000002" w:csb1="00000000"/>
  </w:font>
  <w:font w:name="Humanist521BT-Light">
    <w:altName w:val="Arial"/>
    <w:panose1 w:val="00000000000000000000"/>
    <w:charset w:val="00"/>
    <w:family w:val="swiss"/>
    <w:notTrueType/>
    <w:pitch w:val="default"/>
    <w:sig w:usb0="00000003" w:usb1="00000000" w:usb2="00000000" w:usb3="00000000" w:csb0="00000001" w:csb1="00000000"/>
  </w:font>
  <w:font w:name="Goudy">
    <w:altName w:val="Times New Roman"/>
    <w:panose1 w:val="00000000000000000000"/>
    <w:charset w:val="00"/>
    <w:family w:val="roman"/>
    <w:notTrueType/>
    <w:pitch w:val="default"/>
    <w:sig w:usb0="00000003" w:usb1="00000000" w:usb2="00000000" w:usb3="00000000" w:csb0="00000001" w:csb1="00000000"/>
  </w:font>
  <w:font w:name="Goudy-Bold">
    <w:altName w:val="Times New Roman"/>
    <w:panose1 w:val="00000000000000000000"/>
    <w:charset w:val="00"/>
    <w:family w:val="roman"/>
    <w:notTrueType/>
    <w:pitch w:val="default"/>
    <w:sig w:usb0="00000007" w:usb1="00000000" w:usb2="00000000" w:usb3="00000000" w:csb0="00000003"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Humanist521BT-LightItalic">
    <w:altName w:val="Arial"/>
    <w:panose1 w:val="00000000000000000000"/>
    <w:charset w:val="00"/>
    <w:family w:val="swiss"/>
    <w:notTrueType/>
    <w:pitch w:val="default"/>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F7220"/>
    <w:multiLevelType w:val="hybridMultilevel"/>
    <w:tmpl w:val="BA1425E2"/>
    <w:lvl w:ilvl="0" w:tplc="9526395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5E245A80"/>
    <w:multiLevelType w:val="hybridMultilevel"/>
    <w:tmpl w:val="12D61AFA"/>
    <w:lvl w:ilvl="0" w:tplc="D610B596">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0E47CE"/>
    <w:rsid w:val="000E47CE"/>
    <w:rsid w:val="003850AF"/>
    <w:rsid w:val="00523C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7C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0E47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E47CE"/>
    <w:pPr>
      <w:spacing w:before="100" w:beforeAutospacing="1" w:after="100" w:afterAutospacing="1"/>
    </w:pPr>
  </w:style>
  <w:style w:type="paragraph" w:customStyle="1" w:styleId="Default">
    <w:name w:val="Default"/>
    <w:rsid w:val="000E47CE"/>
    <w:pPr>
      <w:autoSpaceDE w:val="0"/>
      <w:autoSpaceDN w:val="0"/>
      <w:adjustRightInd w:val="0"/>
      <w:spacing w:after="0" w:line="240" w:lineRule="auto"/>
    </w:pPr>
    <w:rPr>
      <w:rFonts w:ascii="Arial" w:eastAsia="Times New Roman" w:hAnsi="Arial" w:cs="Arial"/>
      <w:color w:val="000000"/>
      <w:sz w:val="24"/>
      <w:szCs w:val="24"/>
      <w:lang w:val="pl-PL" w:eastAsia="pl-PL"/>
    </w:rPr>
  </w:style>
  <w:style w:type="paragraph" w:customStyle="1" w:styleId="Nagwek777">
    <w:name w:val="Nagłówek 777"/>
    <w:basedOn w:val="Titre1"/>
    <w:link w:val="Nagwek777Znak"/>
    <w:autoRedefine/>
    <w:rsid w:val="000E47CE"/>
    <w:pPr>
      <w:keepNext w:val="0"/>
      <w:keepLines w:val="0"/>
      <w:widowControl w:val="0"/>
      <w:autoSpaceDE w:val="0"/>
      <w:autoSpaceDN w:val="0"/>
      <w:adjustRightInd w:val="0"/>
      <w:spacing w:before="0" w:beforeAutospacing="1" w:afterAutospacing="1"/>
      <w:jc w:val="center"/>
    </w:pPr>
    <w:rPr>
      <w:rFonts w:ascii="Times New Roman" w:eastAsia="Times New Roman" w:hAnsi="Times New Roman" w:cs="Times New Roman"/>
      <w:color w:val="auto"/>
      <w:kern w:val="36"/>
      <w:szCs w:val="20"/>
      <w:lang w:val="pl-PL" w:eastAsia="pl-PL"/>
    </w:rPr>
  </w:style>
  <w:style w:type="character" w:customStyle="1" w:styleId="Nagwek777Znak">
    <w:name w:val="Nagłówek 777 Znak"/>
    <w:link w:val="Nagwek777"/>
    <w:rsid w:val="000E47CE"/>
    <w:rPr>
      <w:rFonts w:ascii="Times New Roman" w:eastAsia="Times New Roman" w:hAnsi="Times New Roman" w:cs="Times New Roman"/>
      <w:b/>
      <w:bCs/>
      <w:kern w:val="36"/>
      <w:sz w:val="28"/>
      <w:szCs w:val="20"/>
      <w:lang w:val="pl-PL" w:eastAsia="pl-PL"/>
    </w:rPr>
  </w:style>
  <w:style w:type="character" w:customStyle="1" w:styleId="Titre1Car">
    <w:name w:val="Titre 1 Car"/>
    <w:basedOn w:val="Policepardfaut"/>
    <w:link w:val="Titre1"/>
    <w:uiPriority w:val="9"/>
    <w:rsid w:val="000E47CE"/>
    <w:rPr>
      <w:rFonts w:asciiTheme="majorHAnsi" w:eastAsiaTheme="majorEastAsia" w:hAnsiTheme="majorHAnsi" w:cstheme="majorBidi"/>
      <w:b/>
      <w:bCs/>
      <w:color w:val="365F91" w:themeColor="accent1" w:themeShade="BF"/>
      <w:sz w:val="28"/>
      <w:szCs w:val="28"/>
      <w:lang w:eastAsia="fr-FR"/>
    </w:rPr>
  </w:style>
  <w:style w:type="paragraph" w:styleId="Textedebulles">
    <w:name w:val="Balloon Text"/>
    <w:basedOn w:val="Normal"/>
    <w:link w:val="TextedebullesCar"/>
    <w:uiPriority w:val="99"/>
    <w:semiHidden/>
    <w:unhideWhenUsed/>
    <w:rsid w:val="000E47CE"/>
    <w:rPr>
      <w:rFonts w:ascii="Tahoma" w:hAnsi="Tahoma" w:cs="Tahoma"/>
      <w:sz w:val="16"/>
      <w:szCs w:val="16"/>
    </w:rPr>
  </w:style>
  <w:style w:type="character" w:customStyle="1" w:styleId="TextedebullesCar">
    <w:name w:val="Texte de bulles Car"/>
    <w:basedOn w:val="Policepardfaut"/>
    <w:link w:val="Textedebulles"/>
    <w:uiPriority w:val="99"/>
    <w:semiHidden/>
    <w:rsid w:val="000E47CE"/>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2499</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2018-10-04T16:22:00Z</dcterms:created>
  <dcterms:modified xsi:type="dcterms:W3CDTF">2018-10-04T16:23:00Z</dcterms:modified>
</cp:coreProperties>
</file>